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bidi w:val="0"/>
        <w:adjustRightInd/>
        <w:snapToGrid/>
        <w:spacing w:line="580" w:lineRule="exact"/>
        <w:jc w:val="both"/>
        <w:textAlignment w:val="auto"/>
        <w:rPr>
          <w:rFonts w:ascii="Times New Roman" w:hAnsi="Times New Roman" w:eastAsia="黑体"/>
          <w:sz w:val="32"/>
          <w:szCs w:val="32"/>
        </w:rPr>
      </w:pPr>
      <w:bookmarkStart w:id="0" w:name="_GoBack"/>
      <w:bookmarkEnd w:id="0"/>
      <w:r>
        <w:rPr>
          <w:rFonts w:hint="eastAsia" w:ascii="黑体" w:hAnsi="黑体" w:eastAsia="黑体" w:cs="黑体"/>
          <w:sz w:val="32"/>
          <w:szCs w:val="32"/>
        </w:rPr>
        <w:t>附件</w:t>
      </w:r>
      <w:r>
        <w:rPr>
          <w:rFonts w:ascii="Times New Roman" w:hAnsi="Times New Roman" w:eastAsia="黑体"/>
          <w:sz w:val="32"/>
          <w:szCs w:val="32"/>
        </w:rPr>
        <w:t>2</w:t>
      </w:r>
    </w:p>
    <w:p>
      <w:pPr>
        <w:pStyle w:val="4"/>
        <w:keepNext w:val="0"/>
        <w:keepLines w:val="0"/>
        <w:pageBreakBefore w:val="0"/>
        <w:widowControl/>
        <w:kinsoku/>
        <w:wordWrap/>
        <w:overflowPunct/>
        <w:topLinePunct w:val="0"/>
        <w:bidi w:val="0"/>
        <w:adjustRightInd/>
        <w:snapToGrid/>
        <w:spacing w:beforeAutospacing="0" w:afterAutospacing="0"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中级职称申报纸质材料明细</w:t>
      </w:r>
    </w:p>
    <w:p>
      <w:pPr>
        <w:pStyle w:val="4"/>
        <w:keepNext w:val="0"/>
        <w:keepLines w:val="0"/>
        <w:pageBreakBefore w:val="0"/>
        <w:widowControl/>
        <w:kinsoku/>
        <w:wordWrap/>
        <w:overflowPunct/>
        <w:topLinePunct w:val="0"/>
        <w:bidi w:val="0"/>
        <w:adjustRightInd/>
        <w:snapToGrid/>
        <w:spacing w:beforeAutospacing="0" w:afterLines="100" w:afterAutospacing="0"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2636"/>
        <w:gridCol w:w="6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序号</w:t>
            </w:r>
          </w:p>
        </w:tc>
        <w:tc>
          <w:tcPr>
            <w:tcW w:w="2636"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材料名称</w:t>
            </w:r>
          </w:p>
        </w:tc>
        <w:tc>
          <w:tcPr>
            <w:tcW w:w="6139"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报送要求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3"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1</w:t>
            </w:r>
          </w:p>
        </w:tc>
        <w:tc>
          <w:tcPr>
            <w:tcW w:w="2636"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bCs/>
                <w:snapToGrid w:val="0"/>
                <w:sz w:val="28"/>
                <w:szCs w:val="28"/>
              </w:rPr>
            </w:pPr>
            <w:r>
              <w:rPr>
                <w:rFonts w:hint="eastAsia" w:ascii="仿宋_GB2312" w:hAnsi="方正仿宋_GB2312" w:eastAsia="仿宋_GB2312" w:cs="方正仿宋_GB2312"/>
                <w:bCs/>
                <w:snapToGrid w:val="0"/>
                <w:sz w:val="28"/>
                <w:szCs w:val="28"/>
              </w:rPr>
              <w:t>山东省专业技术</w:t>
            </w:r>
          </w:p>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rPr>
            </w:pPr>
            <w:r>
              <w:rPr>
                <w:rFonts w:hint="eastAsia" w:ascii="仿宋_GB2312" w:hAnsi="方正仿宋_GB2312" w:eastAsia="仿宋_GB2312" w:cs="方正仿宋_GB2312"/>
                <w:bCs/>
                <w:snapToGrid w:val="0"/>
                <w:sz w:val="28"/>
                <w:szCs w:val="28"/>
              </w:rPr>
              <w:t>职 称 评 审 表</w:t>
            </w:r>
          </w:p>
        </w:tc>
        <w:tc>
          <w:tcPr>
            <w:tcW w:w="6139" w:type="dxa"/>
          </w:tcPr>
          <w:p>
            <w:pPr>
              <w:pStyle w:val="4"/>
              <w:keepNext w:val="0"/>
              <w:keepLines w:val="0"/>
              <w:pageBreakBefore w:val="0"/>
              <w:widowControl/>
              <w:kinsoku/>
              <w:wordWrap/>
              <w:overflowPunct/>
              <w:topLinePunct w:val="0"/>
              <w:bidi w:val="0"/>
              <w:adjustRightInd/>
              <w:snapToGrid/>
              <w:spacing w:line="580" w:lineRule="exact"/>
              <w:ind w:firstLine="560" w:firstLineChars="200"/>
              <w:jc w:val="both"/>
              <w:textAlignment w:val="auto"/>
              <w:rPr>
                <w:rFonts w:hint="eastAsia" w:ascii="仿宋_GB2312" w:hAnsi="方正仿宋_GB2312" w:eastAsia="仿宋_GB2312" w:cs="方正仿宋_GB2312"/>
                <w:color w:val="000000"/>
                <w:sz w:val="28"/>
                <w:szCs w:val="28"/>
                <w:shd w:val="clear" w:color="auto" w:fill="FFFFFF"/>
              </w:rPr>
            </w:pPr>
            <w:r>
              <w:rPr>
                <w:rFonts w:hint="eastAsia" w:ascii="仿宋_GB2312" w:hAnsi="方正仿宋_GB2312" w:eastAsia="仿宋_GB2312" w:cs="方正仿宋_GB2312"/>
                <w:color w:val="000000"/>
                <w:sz w:val="28"/>
                <w:szCs w:val="28"/>
                <w:shd w:val="clear" w:color="auto" w:fill="FFFFFF"/>
              </w:rPr>
              <w:t>4份原件，A3纸型，须从系统中生成导出并正反面打印。表中“单位意见”栏须有</w:t>
            </w:r>
            <w:r>
              <w:rPr>
                <w:rFonts w:hint="eastAsia" w:ascii="仿宋_GB2312" w:hAnsi="方正仿宋_GB2312" w:eastAsia="仿宋_GB2312" w:cs="方正仿宋_GB2312"/>
                <w:b/>
                <w:bCs/>
                <w:color w:val="000000"/>
                <w:sz w:val="28"/>
                <w:szCs w:val="28"/>
                <w:shd w:val="clear" w:color="auto" w:fill="FFFFFF"/>
              </w:rPr>
              <w:t>负责人签名、公章和日期</w:t>
            </w:r>
            <w:r>
              <w:rPr>
                <w:rFonts w:hint="eastAsia" w:ascii="仿宋_GB2312" w:hAnsi="方正仿宋_GB2312" w:eastAsia="仿宋_GB2312" w:cs="方正仿宋_GB2312"/>
                <w:color w:val="000000"/>
                <w:sz w:val="28"/>
                <w:szCs w:val="28"/>
                <w:shd w:val="clear" w:color="auto" w:fill="FFFFFF"/>
              </w:rPr>
              <w:t>；“上级主管部门审查意见”“呈报部门意见”两栏除具有负责人签名、公章和日期外，须填写</w:t>
            </w:r>
            <w:r>
              <w:rPr>
                <w:rFonts w:hint="eastAsia" w:ascii="仿宋_GB2312" w:hAnsi="方正仿宋_GB2312" w:eastAsia="仿宋_GB2312" w:cs="方正仿宋_GB2312"/>
                <w:b/>
                <w:bCs/>
                <w:color w:val="000000"/>
                <w:sz w:val="28"/>
                <w:szCs w:val="28"/>
                <w:shd w:val="clear" w:color="auto" w:fill="FFFFFF"/>
              </w:rPr>
              <w:t>“内容属实，同意上报”或“同意”</w:t>
            </w:r>
            <w:r>
              <w:rPr>
                <w:rFonts w:hint="eastAsia" w:ascii="仿宋_GB2312" w:hAnsi="方正仿宋_GB2312" w:eastAsia="仿宋_GB2312" w:cs="方正仿宋_GB2312"/>
                <w:color w:val="000000"/>
                <w:sz w:val="28"/>
                <w:szCs w:val="28"/>
                <w:shd w:val="clear" w:color="auto" w:fill="FFFFFF"/>
              </w:rPr>
              <w:t>等内容，不可空缺。申报人须在“诚信承诺书”栏签字。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553"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2</w:t>
            </w:r>
          </w:p>
        </w:tc>
        <w:tc>
          <w:tcPr>
            <w:tcW w:w="2636"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改系列申报专业</w:t>
            </w:r>
          </w:p>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技术职称评审表</w:t>
            </w:r>
          </w:p>
        </w:tc>
        <w:tc>
          <w:tcPr>
            <w:tcW w:w="6139" w:type="dxa"/>
            <w:vAlign w:val="center"/>
          </w:tcPr>
          <w:p>
            <w:pPr>
              <w:pStyle w:val="4"/>
              <w:keepNext w:val="0"/>
              <w:keepLines w:val="0"/>
              <w:pageBreakBefore w:val="0"/>
              <w:widowControl/>
              <w:kinsoku/>
              <w:wordWrap/>
              <w:overflowPunct/>
              <w:topLinePunct w:val="0"/>
              <w:bidi w:val="0"/>
              <w:adjustRightInd/>
              <w:snapToGrid/>
              <w:spacing w:line="580" w:lineRule="exact"/>
              <w:ind w:firstLine="560" w:firstLineChars="200"/>
              <w:jc w:val="both"/>
              <w:textAlignment w:val="auto"/>
              <w:rPr>
                <w:rFonts w:hint="eastAsia" w:ascii="仿宋_GB2312" w:hAnsi="方正仿宋_GB2312" w:eastAsia="仿宋_GB2312" w:cs="方正仿宋_GB2312"/>
                <w:color w:val="000000"/>
                <w:sz w:val="28"/>
                <w:szCs w:val="28"/>
                <w:shd w:val="clear" w:color="auto" w:fill="FFFFFF"/>
              </w:rPr>
            </w:pPr>
            <w:r>
              <w:rPr>
                <w:rFonts w:hint="eastAsia" w:ascii="仿宋_GB2312" w:hAnsi="方正仿宋_GB2312" w:eastAsia="仿宋_GB2312" w:cs="方正仿宋_GB2312"/>
                <w:color w:val="000000"/>
                <w:sz w:val="28"/>
                <w:szCs w:val="28"/>
                <w:shd w:val="clear" w:color="auto" w:fill="FFFFFF"/>
                <w:lang w:val="en-US" w:eastAsia="zh-CN"/>
              </w:rPr>
              <w:t>4</w:t>
            </w:r>
            <w:r>
              <w:rPr>
                <w:rFonts w:hint="eastAsia" w:ascii="仿宋_GB2312" w:hAnsi="方正仿宋_GB2312" w:eastAsia="仿宋_GB2312" w:cs="方正仿宋_GB2312"/>
                <w:color w:val="000000"/>
                <w:sz w:val="28"/>
                <w:szCs w:val="28"/>
                <w:shd w:val="clear" w:color="auto" w:fill="FFFFFF"/>
              </w:rPr>
              <w:t>份原件，A4纸型，签署要求同《山东省专业技术职称评审表》。同时须报送反映其工作变动后业务水平、工作业绩等情况的证明材料。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553"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kern w:val="0"/>
                <w:sz w:val="28"/>
                <w:szCs w:val="28"/>
                <w:lang w:val="en-US" w:eastAsia="zh-CN" w:bidi="ar-SA"/>
              </w:rPr>
            </w:pPr>
            <w:r>
              <w:rPr>
                <w:rFonts w:hint="eastAsia" w:ascii="仿宋_GB2312" w:hAnsi="方正仿宋_GB2312" w:eastAsia="仿宋_GB2312" w:cs="方正仿宋_GB2312"/>
                <w:sz w:val="28"/>
                <w:szCs w:val="28"/>
                <w:lang w:val="en-US" w:eastAsia="zh-CN"/>
              </w:rPr>
              <w:t>3</w:t>
            </w:r>
          </w:p>
        </w:tc>
        <w:tc>
          <w:tcPr>
            <w:tcW w:w="2636"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业务工作总结和</w:t>
            </w:r>
          </w:p>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kern w:val="0"/>
                <w:sz w:val="28"/>
                <w:szCs w:val="28"/>
                <w:lang w:val="en-US" w:eastAsia="zh-CN" w:bidi="ar-SA"/>
              </w:rPr>
            </w:pPr>
            <w:r>
              <w:rPr>
                <w:rFonts w:hint="eastAsia" w:ascii="仿宋_GB2312" w:hAnsi="方正仿宋_GB2312" w:eastAsia="仿宋_GB2312" w:cs="方正仿宋_GB2312"/>
                <w:sz w:val="28"/>
                <w:szCs w:val="28"/>
              </w:rPr>
              <w:t>年度考核登记表</w:t>
            </w:r>
          </w:p>
        </w:tc>
        <w:tc>
          <w:tcPr>
            <w:tcW w:w="6139" w:type="dxa"/>
            <w:vAlign w:val="center"/>
          </w:tcPr>
          <w:p>
            <w:pPr>
              <w:pStyle w:val="4"/>
              <w:keepNext w:val="0"/>
              <w:keepLines w:val="0"/>
              <w:pageBreakBefore w:val="0"/>
              <w:widowControl/>
              <w:kinsoku/>
              <w:wordWrap/>
              <w:overflowPunct/>
              <w:topLinePunct w:val="0"/>
              <w:bidi w:val="0"/>
              <w:adjustRightInd/>
              <w:snapToGrid/>
              <w:spacing w:beforeAutospacing="0" w:afterAutospacing="0" w:line="580" w:lineRule="exact"/>
              <w:ind w:firstLine="560" w:firstLineChars="200"/>
              <w:jc w:val="both"/>
              <w:textAlignment w:val="auto"/>
              <w:rPr>
                <w:rFonts w:hint="eastAsia" w:ascii="仿宋_GB2312" w:hAnsi="方正仿宋_GB2312" w:eastAsia="仿宋_GB2312" w:cs="方正仿宋_GB2312"/>
                <w:color w:val="000000"/>
                <w:kern w:val="0"/>
                <w:sz w:val="28"/>
                <w:szCs w:val="28"/>
                <w:shd w:val="clear" w:color="auto" w:fill="FFFFFF"/>
                <w:lang w:val="en-US" w:eastAsia="zh-CN" w:bidi="ar-SA"/>
              </w:rPr>
            </w:pPr>
            <w:r>
              <w:rPr>
                <w:rFonts w:hint="eastAsia" w:ascii="仿宋_GB2312" w:hAnsi="方正仿宋_GB2312" w:eastAsia="仿宋_GB2312" w:cs="方正仿宋_GB2312"/>
                <w:color w:val="000000"/>
                <w:sz w:val="28"/>
                <w:szCs w:val="28"/>
                <w:shd w:val="clear" w:color="auto" w:fill="FFFFFF"/>
                <w:lang w:val="en-US" w:eastAsia="zh-CN"/>
              </w:rPr>
              <w:t>1.</w:t>
            </w:r>
            <w:r>
              <w:rPr>
                <w:rFonts w:hint="eastAsia" w:ascii="仿宋_GB2312" w:hAnsi="方正仿宋_GB2312" w:eastAsia="仿宋_GB2312" w:cs="方正仿宋_GB2312"/>
                <w:color w:val="000000"/>
                <w:sz w:val="28"/>
                <w:szCs w:val="28"/>
                <w:shd w:val="clear" w:color="auto" w:fill="FFFFFF"/>
                <w:lang w:eastAsia="zh-CN"/>
              </w:rPr>
              <w:t>总结任现职以来专业技术水平、能力、业绩，并</w:t>
            </w:r>
            <w:r>
              <w:rPr>
                <w:rFonts w:hint="eastAsia" w:ascii="仿宋_GB2312" w:hAnsi="方正仿宋_GB2312" w:eastAsia="仿宋_GB2312" w:cs="方正仿宋_GB2312"/>
                <w:b/>
                <w:bCs/>
                <w:color w:val="000000"/>
                <w:sz w:val="28"/>
                <w:szCs w:val="28"/>
                <w:shd w:val="clear" w:color="auto" w:fill="FFFFFF"/>
                <w:lang w:eastAsia="zh-CN"/>
              </w:rPr>
              <w:t>能反映出本人是否符合职称评价标准条件规定的能力业绩条件等相关佐证材料（需要有具体的内容、数量、成效等，不可泛泛而谈）</w:t>
            </w:r>
            <w:r>
              <w:rPr>
                <w:rFonts w:hint="eastAsia" w:ascii="仿宋_GB2312" w:hAnsi="方正仿宋_GB2312" w:eastAsia="仿宋_GB2312" w:cs="方正仿宋_GB2312"/>
                <w:color w:val="000000"/>
                <w:sz w:val="28"/>
                <w:szCs w:val="28"/>
                <w:shd w:val="clear" w:color="auto" w:fill="FFFFFF"/>
                <w:lang w:eastAsia="zh-CN"/>
              </w:rPr>
              <w:t>。</w:t>
            </w:r>
            <w:r>
              <w:rPr>
                <w:rFonts w:hint="eastAsia" w:ascii="仿宋_GB2312" w:hAnsi="方正仿宋_GB2312" w:eastAsia="仿宋_GB2312" w:cs="方正仿宋_GB2312"/>
                <w:b/>
                <w:bCs/>
                <w:i w:val="0"/>
                <w:iCs w:val="0"/>
                <w:color w:val="000000"/>
                <w:sz w:val="28"/>
                <w:szCs w:val="28"/>
                <w:shd w:val="clear" w:color="auto" w:fill="FFFFFF"/>
                <w:lang w:eastAsia="zh-CN"/>
              </w:rPr>
              <w:t>上报所在单位审核、签字、盖章的业务工作总结（不超过</w:t>
            </w:r>
            <w:r>
              <w:rPr>
                <w:rFonts w:hint="eastAsia" w:ascii="仿宋_GB2312" w:hAnsi="方正仿宋_GB2312" w:eastAsia="仿宋_GB2312" w:cs="方正仿宋_GB2312"/>
                <w:b/>
                <w:bCs/>
                <w:i w:val="0"/>
                <w:iCs w:val="0"/>
                <w:color w:val="000000"/>
                <w:sz w:val="28"/>
                <w:szCs w:val="28"/>
                <w:shd w:val="clear" w:color="auto" w:fill="FFFFFF"/>
                <w:lang w:val="en-US" w:eastAsia="zh-CN"/>
              </w:rPr>
              <w:t>1500字</w:t>
            </w:r>
            <w:r>
              <w:rPr>
                <w:rFonts w:hint="eastAsia" w:ascii="仿宋_GB2312" w:hAnsi="方正仿宋_GB2312" w:eastAsia="仿宋_GB2312" w:cs="方正仿宋_GB2312"/>
                <w:b/>
                <w:bCs/>
                <w:i w:val="0"/>
                <w:iCs w:val="0"/>
                <w:color w:val="000000"/>
                <w:sz w:val="28"/>
                <w:szCs w:val="28"/>
                <w:shd w:val="clear" w:color="auto" w:fill="FFFFFF"/>
                <w:lang w:eastAsia="zh-CN"/>
              </w:rPr>
              <w:t>）。</w:t>
            </w:r>
            <w:r>
              <w:rPr>
                <w:rFonts w:hint="eastAsia" w:ascii="仿宋_GB2312" w:hAnsi="方正仿宋_GB2312" w:eastAsia="仿宋_GB2312" w:cs="方正仿宋_GB2312"/>
                <w:b/>
                <w:bCs/>
                <w:i w:val="0"/>
                <w:iCs w:val="0"/>
                <w:color w:val="000000"/>
                <w:sz w:val="28"/>
                <w:szCs w:val="28"/>
                <w:shd w:val="clear" w:color="auto" w:fill="FFFFFF"/>
                <w:lang w:val="en-US" w:eastAsia="zh-CN"/>
              </w:rPr>
              <w:t>2.</w:t>
            </w:r>
            <w:r>
              <w:rPr>
                <w:rFonts w:hint="eastAsia" w:ascii="仿宋_GB2312" w:hAnsi="方正仿宋_GB2312" w:eastAsia="仿宋_GB2312" w:cs="方正仿宋_GB2312"/>
                <w:color w:val="000000"/>
                <w:sz w:val="28"/>
                <w:szCs w:val="28"/>
                <w:shd w:val="clear" w:color="auto" w:fill="FFFFFF"/>
              </w:rPr>
              <w:t>取得现职以来</w:t>
            </w:r>
            <w:r>
              <w:rPr>
                <w:rFonts w:hint="eastAsia" w:ascii="仿宋_GB2312" w:hAnsi="方正仿宋_GB2312" w:eastAsia="仿宋_GB2312" w:cs="方正仿宋_GB2312"/>
                <w:color w:val="000000"/>
                <w:sz w:val="28"/>
                <w:szCs w:val="28"/>
                <w:shd w:val="clear" w:color="auto" w:fill="FFFFFF"/>
                <w:lang w:eastAsia="zh-CN"/>
              </w:rPr>
              <w:t>《</w:t>
            </w:r>
            <w:r>
              <w:rPr>
                <w:rFonts w:hint="eastAsia" w:ascii="仿宋_GB2312" w:hAnsi="方正仿宋_GB2312" w:eastAsia="仿宋_GB2312" w:cs="方正仿宋_GB2312"/>
                <w:color w:val="000000"/>
                <w:sz w:val="28"/>
                <w:szCs w:val="28"/>
                <w:shd w:val="clear" w:color="auto" w:fill="FFFFFF"/>
              </w:rPr>
              <w:t>年度考核登记表</w:t>
            </w:r>
            <w:r>
              <w:rPr>
                <w:rFonts w:hint="eastAsia" w:ascii="仿宋_GB2312" w:hAnsi="方正仿宋_GB2312" w:eastAsia="仿宋_GB2312" w:cs="方正仿宋_GB2312"/>
                <w:color w:val="000000"/>
                <w:sz w:val="28"/>
                <w:szCs w:val="28"/>
                <w:shd w:val="clear" w:color="auto" w:fill="FFFFFF"/>
                <w:lang w:eastAsia="zh-CN"/>
              </w:rPr>
              <w:t>》复印件</w:t>
            </w:r>
            <w:r>
              <w:rPr>
                <w:rFonts w:hint="eastAsia" w:ascii="仿宋_GB2312" w:hAnsi="方正仿宋_GB2312" w:eastAsia="仿宋_GB2312" w:cs="方正仿宋_GB2312"/>
                <w:color w:val="000000"/>
                <w:sz w:val="28"/>
                <w:szCs w:val="28"/>
                <w:shd w:val="clear" w:color="auto" w:fill="FFFFFF"/>
              </w:rPr>
              <w:t>（</w:t>
            </w:r>
            <w:r>
              <w:rPr>
                <w:rFonts w:hint="eastAsia" w:ascii="仿宋_GB2312" w:hAnsi="方正仿宋_GB2312" w:eastAsia="仿宋_GB2312" w:cs="方正仿宋_GB2312"/>
                <w:color w:val="000000"/>
                <w:sz w:val="28"/>
                <w:szCs w:val="28"/>
                <w:shd w:val="clear" w:color="auto" w:fill="FFFFFF"/>
                <w:lang w:eastAsia="zh-CN"/>
              </w:rPr>
              <w:t>近</w:t>
            </w:r>
            <w:r>
              <w:rPr>
                <w:rFonts w:hint="eastAsia" w:ascii="仿宋_GB2312" w:hAnsi="方正仿宋_GB2312" w:eastAsia="仿宋_GB2312" w:cs="方正仿宋_GB2312"/>
                <w:color w:val="000000"/>
                <w:sz w:val="28"/>
                <w:szCs w:val="28"/>
                <w:shd w:val="clear" w:color="auto" w:fill="FFFFFF"/>
                <w:lang w:val="en-US" w:eastAsia="zh-CN"/>
              </w:rPr>
              <w:t>5年来</w:t>
            </w:r>
            <w:r>
              <w:rPr>
                <w:rFonts w:hint="eastAsia" w:ascii="仿宋_GB2312" w:hAnsi="方正仿宋_GB2312" w:eastAsia="仿宋_GB2312" w:cs="方正仿宋_GB2312"/>
                <w:color w:val="000000"/>
                <w:sz w:val="28"/>
                <w:szCs w:val="28"/>
                <w:shd w:val="clear" w:color="auto" w:fill="FFFFFF"/>
              </w:rPr>
              <w:t>）1份，由单位人事部门注明“与原件内容一致”并盖章确认</w:t>
            </w:r>
            <w:r>
              <w:rPr>
                <w:rFonts w:hint="eastAsia" w:ascii="仿宋_GB2312" w:hAnsi="方正仿宋_GB2312" w:eastAsia="仿宋_GB2312" w:cs="方正仿宋_GB2312"/>
                <w:color w:val="000000"/>
                <w:sz w:val="28"/>
                <w:szCs w:val="28"/>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553"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default" w:ascii="仿宋_GB2312" w:hAnsi="方正仿宋_GB2312" w:eastAsia="仿宋_GB2312" w:cs="方正仿宋_GB2312"/>
                <w:sz w:val="28"/>
                <w:szCs w:val="28"/>
                <w:lang w:val="en-US" w:eastAsia="zh-CN"/>
              </w:rPr>
            </w:pPr>
            <w:r>
              <w:rPr>
                <w:rFonts w:hint="eastAsia" w:ascii="仿宋_GB2312" w:hAnsi="方正仿宋_GB2312" w:eastAsia="仿宋_GB2312" w:cs="方正仿宋_GB2312"/>
                <w:sz w:val="28"/>
                <w:szCs w:val="28"/>
                <w:lang w:val="en-US" w:eastAsia="zh-CN"/>
              </w:rPr>
              <w:t>4</w:t>
            </w:r>
          </w:p>
        </w:tc>
        <w:tc>
          <w:tcPr>
            <w:tcW w:w="2636"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评审依据学历</w:t>
            </w:r>
          </w:p>
        </w:tc>
        <w:tc>
          <w:tcPr>
            <w:tcW w:w="6139" w:type="dxa"/>
            <w:vAlign w:val="center"/>
          </w:tcPr>
          <w:p>
            <w:pPr>
              <w:pStyle w:val="4"/>
              <w:keepNext w:val="0"/>
              <w:keepLines w:val="0"/>
              <w:pageBreakBefore w:val="0"/>
              <w:widowControl/>
              <w:kinsoku/>
              <w:wordWrap/>
              <w:overflowPunct/>
              <w:topLinePunct w:val="0"/>
              <w:bidi w:val="0"/>
              <w:adjustRightInd/>
              <w:snapToGrid/>
              <w:spacing w:beforeAutospacing="0" w:afterAutospacing="0" w:line="580" w:lineRule="exact"/>
              <w:ind w:firstLine="560" w:firstLineChars="200"/>
              <w:jc w:val="both"/>
              <w:textAlignment w:val="auto"/>
              <w:rPr>
                <w:rFonts w:hint="eastAsia" w:ascii="仿宋_GB2312" w:hAnsi="方正仿宋_GB2312" w:eastAsia="仿宋_GB2312" w:cs="方正仿宋_GB2312"/>
                <w:color w:val="000000"/>
                <w:sz w:val="28"/>
                <w:szCs w:val="28"/>
                <w:shd w:val="clear" w:color="auto" w:fill="FFFFFF"/>
                <w:lang w:val="en-US" w:eastAsia="zh-CN"/>
              </w:rPr>
            </w:pPr>
            <w:r>
              <w:rPr>
                <w:rFonts w:hint="eastAsia" w:ascii="仿宋_GB2312" w:hAnsi="方正仿宋_GB2312" w:eastAsia="仿宋_GB2312" w:cs="方正仿宋_GB2312"/>
                <w:color w:val="000000"/>
                <w:sz w:val="28"/>
                <w:szCs w:val="28"/>
                <w:shd w:val="clear" w:color="auto" w:fill="FFFFFF"/>
                <w:lang w:val="en-US" w:eastAsia="zh-CN"/>
              </w:rPr>
              <w:t>提供学历证书原件，</w:t>
            </w:r>
            <w:r>
              <w:rPr>
                <w:rFonts w:hint="eastAsia" w:ascii="仿宋_GB2312" w:hAnsi="方正仿宋_GB2312" w:eastAsia="仿宋_GB2312" w:cs="方正仿宋_GB2312"/>
                <w:color w:val="000000"/>
                <w:sz w:val="28"/>
                <w:szCs w:val="28"/>
                <w:shd w:val="clear" w:color="auto" w:fill="FFFFFF"/>
              </w:rPr>
              <w:t>能在学信网查询的，一并</w:t>
            </w:r>
            <w:r>
              <w:rPr>
                <w:rFonts w:hint="eastAsia" w:ascii="仿宋_GB2312" w:hAnsi="方正仿宋_GB2312" w:eastAsia="仿宋_GB2312" w:cs="方正仿宋_GB2312"/>
                <w:color w:val="000000"/>
                <w:sz w:val="28"/>
                <w:szCs w:val="28"/>
                <w:shd w:val="clear" w:color="auto" w:fill="FFFFFF"/>
                <w:lang w:eastAsia="zh-CN"/>
              </w:rPr>
              <w:t>提供</w:t>
            </w:r>
            <w:r>
              <w:rPr>
                <w:rFonts w:hint="eastAsia" w:ascii="仿宋_GB2312" w:hAnsi="方正仿宋_GB2312" w:eastAsia="仿宋_GB2312" w:cs="方正仿宋_GB2312"/>
                <w:color w:val="000000"/>
                <w:sz w:val="28"/>
                <w:szCs w:val="28"/>
                <w:shd w:val="clear" w:color="auto" w:fill="FFFFFF"/>
              </w:rPr>
              <w:t>学信网</w:t>
            </w:r>
            <w:r>
              <w:rPr>
                <w:rFonts w:hint="eastAsia" w:ascii="仿宋_GB2312" w:hAnsi="方正仿宋_GB2312" w:eastAsia="仿宋_GB2312" w:cs="方正仿宋_GB2312"/>
                <w:color w:val="000000"/>
                <w:sz w:val="28"/>
                <w:szCs w:val="28"/>
                <w:shd w:val="clear" w:color="auto" w:fill="FFFFFF"/>
                <w:lang w:eastAsia="zh-CN"/>
              </w:rPr>
              <w:t>认证报告</w:t>
            </w:r>
            <w:r>
              <w:rPr>
                <w:rFonts w:hint="eastAsia" w:ascii="仿宋_GB2312" w:hAnsi="方正仿宋_GB2312" w:eastAsia="仿宋_GB2312" w:cs="方正仿宋_GB2312"/>
                <w:color w:val="000000"/>
                <w:sz w:val="28"/>
                <w:szCs w:val="28"/>
                <w:shd w:val="clear" w:color="auto" w:fill="FFFFFF"/>
              </w:rPr>
              <w:t>（或教育部学历证书电子注册备案表）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553"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kern w:val="0"/>
                <w:sz w:val="28"/>
                <w:szCs w:val="28"/>
                <w:lang w:val="en-US" w:eastAsia="zh-CN" w:bidi="ar-SA"/>
              </w:rPr>
            </w:pPr>
            <w:r>
              <w:rPr>
                <w:rFonts w:hint="eastAsia" w:ascii="仿宋_GB2312" w:hAnsi="方正仿宋_GB2312" w:eastAsia="仿宋_GB2312" w:cs="方正仿宋_GB2312"/>
                <w:sz w:val="28"/>
                <w:szCs w:val="28"/>
                <w:lang w:val="en-US" w:eastAsia="zh-CN"/>
              </w:rPr>
              <w:t>5</w:t>
            </w:r>
          </w:p>
        </w:tc>
        <w:tc>
          <w:tcPr>
            <w:tcW w:w="2636"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kern w:val="0"/>
                <w:sz w:val="28"/>
                <w:szCs w:val="28"/>
                <w:lang w:val="en-US" w:eastAsia="zh-CN" w:bidi="ar-SA"/>
              </w:rPr>
            </w:pPr>
            <w:r>
              <w:rPr>
                <w:rFonts w:hint="eastAsia" w:ascii="仿宋_GB2312" w:hAnsi="方正仿宋_GB2312" w:eastAsia="仿宋_GB2312" w:cs="方正仿宋_GB2312"/>
                <w:sz w:val="28"/>
                <w:szCs w:val="28"/>
              </w:rPr>
              <w:t>任现职以来获得的代表性成果</w:t>
            </w:r>
          </w:p>
        </w:tc>
        <w:tc>
          <w:tcPr>
            <w:tcW w:w="6139" w:type="dxa"/>
            <w:vAlign w:val="top"/>
          </w:tcPr>
          <w:p>
            <w:pPr>
              <w:pStyle w:val="4"/>
              <w:keepNext w:val="0"/>
              <w:keepLines w:val="0"/>
              <w:pageBreakBefore w:val="0"/>
              <w:widowControl/>
              <w:kinsoku/>
              <w:wordWrap/>
              <w:overflowPunct/>
              <w:topLinePunct w:val="0"/>
              <w:bidi w:val="0"/>
              <w:adjustRightInd/>
              <w:snapToGrid/>
              <w:spacing w:line="580" w:lineRule="exact"/>
              <w:ind w:firstLine="560" w:firstLineChars="200"/>
              <w:jc w:val="both"/>
              <w:textAlignment w:val="auto"/>
              <w:rPr>
                <w:rFonts w:hint="eastAsia" w:ascii="仿宋_GB2312" w:hAnsi="方正仿宋_GB2312" w:eastAsia="仿宋_GB2312" w:cs="方正仿宋_GB2312"/>
                <w:color w:val="000000"/>
                <w:kern w:val="0"/>
                <w:sz w:val="28"/>
                <w:szCs w:val="28"/>
                <w:shd w:val="clear" w:color="auto" w:fill="FFFFFF"/>
                <w:lang w:val="en-US" w:eastAsia="zh-CN" w:bidi="ar-SA"/>
              </w:rPr>
            </w:pPr>
            <w:r>
              <w:rPr>
                <w:rFonts w:hint="eastAsia" w:ascii="仿宋_GB2312" w:hAnsi="方正仿宋_GB2312" w:eastAsia="仿宋_GB2312" w:cs="方正仿宋_GB2312"/>
                <w:color w:val="000000"/>
                <w:sz w:val="28"/>
                <w:szCs w:val="28"/>
                <w:shd w:val="clear" w:color="auto" w:fill="FFFFFF"/>
              </w:rPr>
              <w:t>提供奖项证书、著作论文等原件，著作论文要将标的（作者姓名、文章所处章节或页码）做显著标记。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2" w:hRule="atLeast"/>
        </w:trPr>
        <w:tc>
          <w:tcPr>
            <w:tcW w:w="553"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val="en-US" w:eastAsia="zh-CN"/>
              </w:rPr>
              <w:t>6</w:t>
            </w:r>
          </w:p>
        </w:tc>
        <w:tc>
          <w:tcPr>
            <w:tcW w:w="2636" w:type="dxa"/>
            <w:vAlign w:val="center"/>
          </w:tcPr>
          <w:p>
            <w:pPr>
              <w:pStyle w:val="4"/>
              <w:keepNext w:val="0"/>
              <w:keepLines w:val="0"/>
              <w:pageBreakBefore w:val="0"/>
              <w:widowControl/>
              <w:kinsoku/>
              <w:wordWrap/>
              <w:overflowPunct/>
              <w:topLinePunct w:val="0"/>
              <w:bidi w:val="0"/>
              <w:adjustRightInd/>
              <w:snapToGrid/>
              <w:spacing w:before="100" w:after="100" w:line="580" w:lineRule="exact"/>
              <w:jc w:val="center"/>
              <w:textAlignment w:val="auto"/>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“济南市事业单位申报职称岗位及人员情况表”和“济南市事业单位申报职称人员花名册”</w:t>
            </w:r>
          </w:p>
        </w:tc>
        <w:tc>
          <w:tcPr>
            <w:tcW w:w="6139" w:type="dxa"/>
            <w:vAlign w:val="center"/>
          </w:tcPr>
          <w:p>
            <w:pPr>
              <w:pStyle w:val="4"/>
              <w:keepNext w:val="0"/>
              <w:keepLines w:val="0"/>
              <w:pageBreakBefore w:val="0"/>
              <w:widowControl/>
              <w:kinsoku/>
              <w:wordWrap/>
              <w:overflowPunct/>
              <w:topLinePunct w:val="0"/>
              <w:bidi w:val="0"/>
              <w:adjustRightInd/>
              <w:snapToGrid/>
              <w:spacing w:line="580" w:lineRule="exact"/>
              <w:ind w:firstLine="560" w:firstLineChars="200"/>
              <w:jc w:val="both"/>
              <w:textAlignment w:val="auto"/>
              <w:rPr>
                <w:rFonts w:hint="eastAsia" w:ascii="仿宋_GB2312" w:hAnsi="方正仿宋_GB2312" w:eastAsia="仿宋_GB2312" w:cs="方正仿宋_GB2312"/>
                <w:color w:val="000000"/>
                <w:sz w:val="28"/>
                <w:szCs w:val="28"/>
                <w:shd w:val="clear" w:color="auto" w:fill="FFFFFF"/>
              </w:rPr>
            </w:pPr>
            <w:r>
              <w:rPr>
                <w:rFonts w:hint="eastAsia" w:ascii="仿宋_GB2312" w:hAnsi="方正仿宋_GB2312" w:eastAsia="仿宋_GB2312" w:cs="方正仿宋_GB2312"/>
                <w:color w:val="000000"/>
                <w:sz w:val="28"/>
                <w:szCs w:val="28"/>
                <w:shd w:val="clear" w:color="auto" w:fill="FFFFFF"/>
              </w:rPr>
              <w:t>事业单位填报，正反面打印，单位负责人签字并加盖公章后与专业技术人员申报材料一起上报主管部门审核。各主管部门审核无误后，加盖主管部门公章和其他申报材料一起报送。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val="en-US" w:eastAsia="zh-CN"/>
              </w:rPr>
              <w:t>7</w:t>
            </w:r>
          </w:p>
        </w:tc>
        <w:tc>
          <w:tcPr>
            <w:tcW w:w="2636"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申报人员花名册</w:t>
            </w:r>
          </w:p>
        </w:tc>
        <w:tc>
          <w:tcPr>
            <w:tcW w:w="6139" w:type="dxa"/>
          </w:tcPr>
          <w:p>
            <w:pPr>
              <w:pStyle w:val="4"/>
              <w:keepNext w:val="0"/>
              <w:keepLines w:val="0"/>
              <w:pageBreakBefore w:val="0"/>
              <w:widowControl/>
              <w:kinsoku/>
              <w:wordWrap/>
              <w:overflowPunct/>
              <w:topLinePunct w:val="0"/>
              <w:bidi w:val="0"/>
              <w:adjustRightInd/>
              <w:snapToGrid/>
              <w:spacing w:line="580" w:lineRule="exact"/>
              <w:ind w:firstLine="560" w:firstLineChars="200"/>
              <w:jc w:val="both"/>
              <w:textAlignment w:val="auto"/>
              <w:rPr>
                <w:rFonts w:hint="eastAsia" w:ascii="仿宋_GB2312" w:hAnsi="方正仿宋_GB2312" w:eastAsia="仿宋_GB2312" w:cs="方正仿宋_GB2312"/>
                <w:color w:val="000000"/>
                <w:sz w:val="28"/>
                <w:szCs w:val="28"/>
                <w:shd w:val="clear" w:color="auto" w:fill="FFFFFF"/>
              </w:rPr>
            </w:pPr>
            <w:r>
              <w:rPr>
                <w:rFonts w:hint="eastAsia" w:ascii="仿宋_GB2312" w:hAnsi="方正仿宋_GB2312" w:eastAsia="仿宋_GB2312" w:cs="方正仿宋_GB2312"/>
                <w:color w:val="000000"/>
                <w:sz w:val="28"/>
                <w:szCs w:val="28"/>
                <w:shd w:val="clear" w:color="auto" w:fill="FFFFFF"/>
              </w:rPr>
              <w:t>原件1份，由系统生成，呈报部门提供。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val="en-US" w:eastAsia="zh-CN"/>
              </w:rPr>
              <w:t>8</w:t>
            </w:r>
          </w:p>
        </w:tc>
        <w:tc>
          <w:tcPr>
            <w:tcW w:w="2636" w:type="dxa"/>
            <w:vAlign w:val="center"/>
          </w:tcPr>
          <w:p>
            <w:pPr>
              <w:pStyle w:val="4"/>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其          他</w:t>
            </w:r>
          </w:p>
        </w:tc>
        <w:tc>
          <w:tcPr>
            <w:tcW w:w="6139" w:type="dxa"/>
          </w:tcPr>
          <w:p>
            <w:pPr>
              <w:pStyle w:val="4"/>
              <w:keepNext w:val="0"/>
              <w:keepLines w:val="0"/>
              <w:pageBreakBefore w:val="0"/>
              <w:widowControl/>
              <w:kinsoku/>
              <w:wordWrap/>
              <w:overflowPunct/>
              <w:topLinePunct w:val="0"/>
              <w:bidi w:val="0"/>
              <w:adjustRightInd/>
              <w:snapToGrid/>
              <w:spacing w:line="580" w:lineRule="exact"/>
              <w:ind w:firstLine="560" w:firstLineChars="200"/>
              <w:jc w:val="both"/>
              <w:textAlignment w:val="auto"/>
              <w:rPr>
                <w:rFonts w:hint="eastAsia" w:ascii="仿宋_GB2312" w:hAnsi="方正仿宋_GB2312" w:eastAsia="仿宋_GB2312" w:cs="方正仿宋_GB2312"/>
                <w:color w:val="000000"/>
                <w:sz w:val="28"/>
                <w:szCs w:val="28"/>
                <w:shd w:val="clear" w:color="auto" w:fill="FFFFFF"/>
              </w:rPr>
            </w:pPr>
            <w:r>
              <w:rPr>
                <w:rFonts w:hint="eastAsia" w:ascii="仿宋_GB2312" w:hAnsi="方正仿宋_GB2312" w:eastAsia="仿宋_GB2312" w:cs="方正仿宋_GB2312"/>
                <w:color w:val="000000"/>
                <w:sz w:val="28"/>
                <w:szCs w:val="28"/>
                <w:shd w:val="clear" w:color="auto" w:fill="FFFFFF"/>
              </w:rPr>
              <w:t>系统内</w:t>
            </w:r>
            <w:r>
              <w:rPr>
                <w:rFonts w:hint="eastAsia" w:ascii="仿宋_GB2312" w:hAnsi="方正仿宋_GB2312" w:eastAsia="仿宋_GB2312" w:cs="方正仿宋_GB2312"/>
                <w:color w:val="000000"/>
                <w:sz w:val="28"/>
                <w:szCs w:val="28"/>
                <w:shd w:val="clear" w:color="auto" w:fill="FFFFFF"/>
                <w:lang w:eastAsia="zh-CN"/>
              </w:rPr>
              <w:t>无法</w:t>
            </w:r>
            <w:r>
              <w:rPr>
                <w:rFonts w:hint="eastAsia" w:ascii="仿宋_GB2312" w:hAnsi="方正仿宋_GB2312" w:eastAsia="仿宋_GB2312" w:cs="方正仿宋_GB2312"/>
                <w:color w:val="000000"/>
                <w:sz w:val="28"/>
                <w:szCs w:val="28"/>
                <w:shd w:val="clear" w:color="auto" w:fill="FFFFFF"/>
              </w:rPr>
              <w:t>上传的其他有关佐证材料。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9328" w:type="dxa"/>
            <w:gridSpan w:val="3"/>
            <w:vAlign w:val="center"/>
          </w:tcPr>
          <w:p>
            <w:pPr>
              <w:pStyle w:val="4"/>
              <w:keepNext w:val="0"/>
              <w:keepLines w:val="0"/>
              <w:pageBreakBefore w:val="0"/>
              <w:widowControl/>
              <w:kinsoku/>
              <w:wordWrap/>
              <w:overflowPunct/>
              <w:topLinePunct w:val="0"/>
              <w:bidi w:val="0"/>
              <w:adjustRightInd/>
              <w:snapToGrid/>
              <w:spacing w:line="580" w:lineRule="exact"/>
              <w:ind w:left="1399" w:leftChars="266" w:hanging="840" w:hangingChars="300"/>
              <w:jc w:val="left"/>
              <w:textAlignment w:val="auto"/>
              <w:rPr>
                <w:rFonts w:hint="eastAsia" w:ascii="仿宋_GB2312" w:hAnsi="方正仿宋_GB2312" w:eastAsia="仿宋_GB2312" w:cs="方正仿宋_GB2312"/>
                <w:color w:val="000000"/>
                <w:sz w:val="28"/>
                <w:szCs w:val="28"/>
                <w:shd w:val="clear" w:color="auto" w:fill="FFFFFF"/>
                <w:lang w:eastAsia="zh-CN"/>
              </w:rPr>
            </w:pPr>
            <w:r>
              <w:rPr>
                <w:rFonts w:hint="eastAsia" w:ascii="仿宋_GB2312" w:hAnsi="方正仿宋_GB2312" w:eastAsia="仿宋_GB2312" w:cs="方正仿宋_GB2312"/>
                <w:color w:val="000000"/>
                <w:sz w:val="28"/>
                <w:szCs w:val="28"/>
                <w:shd w:val="clear" w:color="auto" w:fill="FFFFFF"/>
                <w:lang w:eastAsia="zh-CN"/>
              </w:rPr>
              <w:t>备注：</w:t>
            </w:r>
            <w:r>
              <w:rPr>
                <w:rFonts w:hint="eastAsia" w:ascii="仿宋_GB2312" w:hAnsi="方正仿宋_GB2312" w:eastAsia="仿宋_GB2312" w:cs="方正仿宋_GB2312"/>
                <w:color w:val="000000"/>
                <w:sz w:val="28"/>
                <w:szCs w:val="28"/>
                <w:shd w:val="clear" w:color="auto" w:fill="FFFFFF"/>
                <w:lang w:val="en-US" w:eastAsia="zh-CN"/>
              </w:rPr>
              <w:t>1.第4项、第5项中所要求提供的材料审核后，原件现场退回；                   2.</w:t>
            </w:r>
            <w:r>
              <w:rPr>
                <w:rFonts w:hint="eastAsia" w:ascii="仿宋_GB2312" w:hAnsi="方正仿宋_GB2312" w:eastAsia="仿宋_GB2312" w:cs="方正仿宋_GB2312"/>
                <w:color w:val="000000"/>
                <w:sz w:val="28"/>
                <w:szCs w:val="28"/>
                <w:shd w:val="clear" w:color="auto" w:fill="FFFFFF"/>
                <w:lang w:eastAsia="zh-CN"/>
              </w:rPr>
              <w:t>申报材料档案袋封面上要清晰注明申报人姓名、呈报单位、拟晋升职务资格和晋升方式及材料目录、件数。申报材料必须手续完备、内容真实齐全、字迹清晰，不得有涂改、漏页、缺页。</w:t>
            </w:r>
          </w:p>
        </w:tc>
      </w:tr>
    </w:tbl>
    <w:p>
      <w:pPr>
        <w:pStyle w:val="4"/>
        <w:keepNext w:val="0"/>
        <w:keepLines w:val="0"/>
        <w:pageBreakBefore w:val="0"/>
        <w:widowControl/>
        <w:kinsoku/>
        <w:wordWrap/>
        <w:overflowPunct/>
        <w:topLinePunct w:val="0"/>
        <w:bidi w:val="0"/>
        <w:adjustRightInd/>
        <w:snapToGrid/>
        <w:spacing w:line="580" w:lineRule="exact"/>
        <w:jc w:val="both"/>
        <w:textAlignment w:val="auto"/>
      </w:pPr>
    </w:p>
    <w:p>
      <w:pPr>
        <w:pStyle w:val="4"/>
        <w:keepNext w:val="0"/>
        <w:keepLines w:val="0"/>
        <w:pageBreakBefore w:val="0"/>
        <w:widowControl/>
        <w:kinsoku/>
        <w:wordWrap/>
        <w:overflowPunct/>
        <w:topLinePunct w:val="0"/>
        <w:bidi w:val="0"/>
        <w:adjustRightInd/>
        <w:snapToGrid/>
        <w:spacing w:beforeAutospacing="0" w:afterAutospacing="0" w:line="580" w:lineRule="exact"/>
        <w:jc w:val="both"/>
        <w:textAlignment w:val="auto"/>
        <w:rPr>
          <w:rFonts w:ascii="方正仿宋_GB2312" w:hAnsi="方正仿宋_GB2312" w:eastAsia="方正仿宋_GB2312" w:cs="方正仿宋_GB2312"/>
        </w:rPr>
      </w:pPr>
    </w:p>
    <w:p>
      <w:pPr>
        <w:keepNext w:val="0"/>
        <w:keepLines w:val="0"/>
        <w:pageBreakBefore w:val="0"/>
        <w:kinsoku/>
        <w:wordWrap/>
        <w:overflowPunct/>
        <w:topLinePunct w:val="0"/>
        <w:bidi w:val="0"/>
        <w:adjustRightInd/>
        <w:snapToGrid/>
        <w:spacing w:line="580" w:lineRule="exact"/>
        <w:textAlignment w:val="auto"/>
        <w:rPr>
          <w:rFonts w:ascii="黑体" w:hAnsi="黑体" w:eastAsia="黑体" w:cs="黑体"/>
          <w:sz w:val="32"/>
          <w:szCs w:val="32"/>
        </w:rPr>
      </w:pPr>
    </w:p>
    <w:sectPr>
      <w:footerReference r:id="rId3" w:type="default"/>
      <w:pgSz w:w="11906" w:h="16838"/>
      <w:pgMar w:top="1440" w:right="129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8AF445-0473-4A5C-A3CF-8EB3A9E6D2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3A8BB8E-BF4F-422D-BC26-099529D9D794}"/>
  </w:font>
  <w:font w:name="方正小标宋简体">
    <w:panose1 w:val="03000509000000000000"/>
    <w:charset w:val="86"/>
    <w:family w:val="auto"/>
    <w:pitch w:val="default"/>
    <w:sig w:usb0="00000001" w:usb1="080E0000" w:usb2="00000000" w:usb3="00000000" w:csb0="00040000" w:csb1="00000000"/>
    <w:embedRegular r:id="rId3" w:fontKey="{5D276C6C-D5E4-4959-BA46-E0578DF1C37F}"/>
  </w:font>
  <w:font w:name="仿宋_GB2312">
    <w:panose1 w:val="02010609030101010101"/>
    <w:charset w:val="86"/>
    <w:family w:val="modern"/>
    <w:pitch w:val="default"/>
    <w:sig w:usb0="00000001" w:usb1="080E0000" w:usb2="00000000" w:usb3="00000000" w:csb0="00040000" w:csb1="00000000"/>
    <w:embedRegular r:id="rId4" w:fontKey="{15D1F8E3-CCB6-481E-95D7-F5BF9A7587EF}"/>
  </w:font>
  <w:font w:name="方正仿宋_GB2312">
    <w:altName w:val="仿宋"/>
    <w:panose1 w:val="00000000000000000000"/>
    <w:charset w:val="86"/>
    <w:family w:val="auto"/>
    <w:pitch w:val="default"/>
    <w:sig w:usb0="00000000" w:usb1="00000000" w:usb2="00000012" w:usb3="00000000" w:csb0="00040001" w:csb1="00000000"/>
    <w:embedRegular r:id="rId5" w:fontKey="{C9960CB5-8F31-45D2-B94A-CDB2E6DA9FEE}"/>
  </w:font>
  <w:font w:name="方正楷体_GB2312">
    <w:altName w:val="楷体_GB2312"/>
    <w:panose1 w:val="00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11305"/>
    <w:rsid w:val="00033E62"/>
    <w:rsid w:val="001C1B18"/>
    <w:rsid w:val="002D1BE3"/>
    <w:rsid w:val="003403E5"/>
    <w:rsid w:val="00406C2C"/>
    <w:rsid w:val="004105C4"/>
    <w:rsid w:val="00423241"/>
    <w:rsid w:val="00492E7C"/>
    <w:rsid w:val="00493DBB"/>
    <w:rsid w:val="004B27E4"/>
    <w:rsid w:val="004E0EFD"/>
    <w:rsid w:val="00570FFD"/>
    <w:rsid w:val="00671122"/>
    <w:rsid w:val="006E1ABD"/>
    <w:rsid w:val="00822B71"/>
    <w:rsid w:val="00823EE5"/>
    <w:rsid w:val="00826B88"/>
    <w:rsid w:val="008C4146"/>
    <w:rsid w:val="009441E4"/>
    <w:rsid w:val="009B00B6"/>
    <w:rsid w:val="009D56DD"/>
    <w:rsid w:val="00A37407"/>
    <w:rsid w:val="00B5724A"/>
    <w:rsid w:val="00B62469"/>
    <w:rsid w:val="00BE20F4"/>
    <w:rsid w:val="00C7486E"/>
    <w:rsid w:val="00D73B57"/>
    <w:rsid w:val="00DD3111"/>
    <w:rsid w:val="00DF14F8"/>
    <w:rsid w:val="00F307A9"/>
    <w:rsid w:val="00F82942"/>
    <w:rsid w:val="03065BFB"/>
    <w:rsid w:val="03A14D87"/>
    <w:rsid w:val="04C767D4"/>
    <w:rsid w:val="074E2E31"/>
    <w:rsid w:val="095811F8"/>
    <w:rsid w:val="0A712079"/>
    <w:rsid w:val="0AFD3E5E"/>
    <w:rsid w:val="0DE1741A"/>
    <w:rsid w:val="10096B3D"/>
    <w:rsid w:val="13547E21"/>
    <w:rsid w:val="14B413D9"/>
    <w:rsid w:val="1B740B03"/>
    <w:rsid w:val="1C4853EF"/>
    <w:rsid w:val="22E9052F"/>
    <w:rsid w:val="255D2C3F"/>
    <w:rsid w:val="275F1EF1"/>
    <w:rsid w:val="29F52010"/>
    <w:rsid w:val="2B522D4A"/>
    <w:rsid w:val="2BB116EF"/>
    <w:rsid w:val="2D385BEA"/>
    <w:rsid w:val="2E3F7A26"/>
    <w:rsid w:val="2E664282"/>
    <w:rsid w:val="31CD6AD1"/>
    <w:rsid w:val="345134BD"/>
    <w:rsid w:val="39635AB1"/>
    <w:rsid w:val="3B1E5B0A"/>
    <w:rsid w:val="3B482F44"/>
    <w:rsid w:val="3F515AE6"/>
    <w:rsid w:val="3FE20A41"/>
    <w:rsid w:val="41B76C56"/>
    <w:rsid w:val="434E1DC4"/>
    <w:rsid w:val="44727B1B"/>
    <w:rsid w:val="448B2849"/>
    <w:rsid w:val="44F86E8E"/>
    <w:rsid w:val="46221A44"/>
    <w:rsid w:val="46CB0930"/>
    <w:rsid w:val="472B524C"/>
    <w:rsid w:val="47756E3D"/>
    <w:rsid w:val="48623C16"/>
    <w:rsid w:val="48CE2C3E"/>
    <w:rsid w:val="49555271"/>
    <w:rsid w:val="4A022532"/>
    <w:rsid w:val="4CB36C97"/>
    <w:rsid w:val="4DAF03A6"/>
    <w:rsid w:val="4EBF0B92"/>
    <w:rsid w:val="4F147AD1"/>
    <w:rsid w:val="4F161089"/>
    <w:rsid w:val="4FB34109"/>
    <w:rsid w:val="541E27C6"/>
    <w:rsid w:val="56D20707"/>
    <w:rsid w:val="57314FAA"/>
    <w:rsid w:val="5A55676F"/>
    <w:rsid w:val="5C8D1939"/>
    <w:rsid w:val="5CC11593"/>
    <w:rsid w:val="5E980550"/>
    <w:rsid w:val="5EFC1074"/>
    <w:rsid w:val="5FCD7609"/>
    <w:rsid w:val="608C4B30"/>
    <w:rsid w:val="618259B3"/>
    <w:rsid w:val="62C52F34"/>
    <w:rsid w:val="66534550"/>
    <w:rsid w:val="67F61286"/>
    <w:rsid w:val="691B53AB"/>
    <w:rsid w:val="69296496"/>
    <w:rsid w:val="6BD9363B"/>
    <w:rsid w:val="6C2836C2"/>
    <w:rsid w:val="6CD137C7"/>
    <w:rsid w:val="6E7871F3"/>
    <w:rsid w:val="6F5B5B79"/>
    <w:rsid w:val="70C93ACF"/>
    <w:rsid w:val="70CB0004"/>
    <w:rsid w:val="71D67E06"/>
    <w:rsid w:val="71EF3B07"/>
    <w:rsid w:val="721E6FCA"/>
    <w:rsid w:val="72711305"/>
    <w:rsid w:val="74DC1C87"/>
    <w:rsid w:val="7B39046F"/>
    <w:rsid w:val="7E301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page number"/>
    <w:qFormat/>
    <w:uiPriority w:val="0"/>
  </w:style>
  <w:style w:type="character" w:styleId="10">
    <w:name w:val="FollowedHyperlink"/>
    <w:basedOn w:val="7"/>
    <w:qFormat/>
    <w:uiPriority w:val="0"/>
    <w:rPr>
      <w:color w:val="0782C1"/>
      <w:u w:val="single"/>
    </w:rPr>
  </w:style>
  <w:style w:type="character" w:styleId="11">
    <w:name w:val="Hyperlink"/>
    <w:basedOn w:val="7"/>
    <w:qFormat/>
    <w:uiPriority w:val="0"/>
    <w:rPr>
      <w:color w:val="0782C1"/>
      <w:u w:val="single"/>
    </w:rPr>
  </w:style>
  <w:style w:type="character" w:customStyle="1" w:styleId="12">
    <w:name w:val="a_fontf"/>
    <w:basedOn w:val="7"/>
    <w:qFormat/>
    <w:uiPriority w:val="0"/>
    <w:rPr>
      <w:color w:val="FFFFFF"/>
    </w:rPr>
  </w:style>
  <w:style w:type="character" w:customStyle="1" w:styleId="13">
    <w:name w:val="a_font_f"/>
    <w:basedOn w:val="7"/>
    <w:qFormat/>
    <w:uiPriority w:val="0"/>
    <w:rPr>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1001</Words>
  <Characters>5706</Characters>
  <Lines>47</Lines>
  <Paragraphs>13</Paragraphs>
  <TotalTime>9</TotalTime>
  <ScaleCrop>false</ScaleCrop>
  <LinksUpToDate>false</LinksUpToDate>
  <CharactersWithSpaces>6694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2020-09-15T06:07:00Z</dcterms:created>
  <dc:creator>李立新</dc:creator>
  <cp:lastModifiedBy>王小星</cp:lastModifiedBy>
  <cp:lastPrinted>2020-09-29T07:41:00Z</cp:lastPrinted>
  <dcterms:modified xsi:type="dcterms:W3CDTF">2020-09-29T08:57:10Z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